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 </w:t>
      </w:r>
      <w:r w:rsidDel="00000000" w:rsidR="00000000" w:rsidRPr="00000000">
        <w:rPr/>
        <w:drawing>
          <wp:inline distB="114300" distT="114300" distL="114300" distR="114300">
            <wp:extent cx="9529763" cy="1818728"/>
            <wp:effectExtent b="0" l="0" r="0" t="0"/>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529763" cy="18187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000000" w:space="1" w:sz="4" w:val="single"/>
          <w:bottom w:color="000000" w:space="1" w:sz="4" w:val="single"/>
        </w:pBdr>
        <w:spacing w:after="20" w:before="20"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ANO III  DIODIB – N.0473/2021           DOIS IRMÃOS DO BURITI-MS, SEGUNDA-FEIRA , 01  DE FEVEREIRO DE 2021                PÁGINA 1 de 18</w:t>
      </w:r>
    </w:p>
    <w:tbl>
      <w:tblPr>
        <w:tblStyle w:val="Table1"/>
        <w:tblW w:w="15593.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5"/>
        <w:gridCol w:w="7938"/>
        <w:tblGridChange w:id="0">
          <w:tblGrid>
            <w:gridCol w:w="7655"/>
            <w:gridCol w:w="7938"/>
          </w:tblGrid>
        </w:tblGridChange>
      </w:tblGrid>
      <w:tr>
        <w:trPr>
          <w:trHeight w:val="5145" w:hRule="atLeast"/>
        </w:trP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0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Poder Executivo:</w:t>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Prefeito:</w:t>
            </w:r>
            <w:r w:rsidDel="00000000" w:rsidR="00000000" w:rsidRPr="00000000">
              <w:rPr>
                <w:rFonts w:ascii="Times New Roman" w:cs="Times New Roman" w:eastAsia="Times New Roman" w:hAnsi="Times New Roman"/>
                <w:sz w:val="24"/>
                <w:szCs w:val="24"/>
                <w:rtl w:val="0"/>
              </w:rPr>
              <w:t xml:space="preserve"> Wlademir de Souza Volk</w:t>
            </w:r>
          </w:p>
          <w:p w:rsidR="00000000" w:rsidDel="00000000" w:rsidP="00000000" w:rsidRDefault="00000000" w:rsidRPr="00000000" w14:paraId="000000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Vice – Prefeito:</w:t>
            </w:r>
            <w:r w:rsidDel="00000000" w:rsidR="00000000" w:rsidRPr="00000000">
              <w:rPr>
                <w:rFonts w:ascii="Times New Roman" w:cs="Times New Roman" w:eastAsia="Times New Roman" w:hAnsi="Times New Roman"/>
                <w:sz w:val="24"/>
                <w:szCs w:val="24"/>
                <w:rtl w:val="0"/>
              </w:rPr>
              <w:t xml:space="preserve"> Eder de Aguiar Viana</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Procurador Geral:</w:t>
            </w:r>
            <w:r w:rsidDel="00000000" w:rsidR="00000000" w:rsidRPr="00000000">
              <w:rPr>
                <w:rFonts w:ascii="Times New Roman" w:cs="Times New Roman" w:eastAsia="Times New Roman" w:hAnsi="Times New Roman"/>
                <w:sz w:val="24"/>
                <w:szCs w:val="24"/>
                <w:rtl w:val="0"/>
              </w:rPr>
              <w:t xml:space="preserve"> Marcela Miyadi Matsuda</w:t>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Chefe de Gabinete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Controlador Interno:</w:t>
            </w:r>
            <w:r w:rsidDel="00000000" w:rsidR="00000000" w:rsidRPr="00000000">
              <w:rPr>
                <w:rFonts w:ascii="Times New Roman" w:cs="Times New Roman" w:eastAsia="Times New Roman" w:hAnsi="Times New Roman"/>
                <w:sz w:val="24"/>
                <w:szCs w:val="24"/>
                <w:rtl w:val="0"/>
              </w:rPr>
              <w:t xml:space="preserve"> Silas Alves Pereira</w:t>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Administração (Interino) :</w:t>
            </w:r>
            <w:r w:rsidDel="00000000" w:rsidR="00000000" w:rsidRPr="00000000">
              <w:rPr>
                <w:rFonts w:ascii="Times New Roman" w:cs="Times New Roman" w:eastAsia="Times New Roman" w:hAnsi="Times New Roman"/>
                <w:sz w:val="24"/>
                <w:szCs w:val="24"/>
                <w:rtl w:val="0"/>
              </w:rPr>
              <w:t xml:space="preserve"> Adriano Gomes</w:t>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Saúde:</w:t>
            </w:r>
            <w:r w:rsidDel="00000000" w:rsidR="00000000" w:rsidRPr="00000000">
              <w:rPr>
                <w:rFonts w:ascii="Times New Roman" w:cs="Times New Roman" w:eastAsia="Times New Roman" w:hAnsi="Times New Roman"/>
                <w:sz w:val="24"/>
                <w:szCs w:val="24"/>
                <w:rtl w:val="0"/>
              </w:rPr>
              <w:t xml:space="preserve"> Carlos Augusto Barbosa Leite</w:t>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Educação: </w:t>
            </w:r>
            <w:r w:rsidDel="00000000" w:rsidR="00000000" w:rsidRPr="00000000">
              <w:rPr>
                <w:rFonts w:ascii="Times New Roman" w:cs="Times New Roman" w:eastAsia="Times New Roman" w:hAnsi="Times New Roman"/>
                <w:sz w:val="24"/>
                <w:szCs w:val="24"/>
                <w:rtl w:val="0"/>
              </w:rPr>
              <w:t xml:space="preserve">Eder de Aguiar Viana</w:t>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Assistência Social:</w:t>
            </w:r>
            <w:r w:rsidDel="00000000" w:rsidR="00000000" w:rsidRPr="00000000">
              <w:rPr>
                <w:rFonts w:ascii="Times New Roman" w:cs="Times New Roman" w:eastAsia="Times New Roman" w:hAnsi="Times New Roman"/>
                <w:sz w:val="24"/>
                <w:szCs w:val="24"/>
                <w:rtl w:val="0"/>
              </w:rPr>
              <w:t xml:space="preserve">  Roseli da Silva Gomes</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Obras:</w:t>
            </w:r>
            <w:r w:rsidDel="00000000" w:rsidR="00000000" w:rsidRPr="00000000">
              <w:rPr>
                <w:rFonts w:ascii="Times New Roman" w:cs="Times New Roman" w:eastAsia="Times New Roman" w:hAnsi="Times New Roman"/>
                <w:sz w:val="24"/>
                <w:szCs w:val="24"/>
                <w:rtl w:val="0"/>
              </w:rPr>
              <w:t xml:space="preserve"> Esiel Tagliaferro Xavier</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Planejamento e Finanças: </w:t>
            </w:r>
            <w:r w:rsidDel="00000000" w:rsidR="00000000" w:rsidRPr="00000000">
              <w:rPr>
                <w:rFonts w:ascii="Times New Roman" w:cs="Times New Roman" w:eastAsia="Times New Roman" w:hAnsi="Times New Roman"/>
                <w:sz w:val="24"/>
                <w:szCs w:val="24"/>
                <w:rtl w:val="0"/>
              </w:rPr>
              <w:t xml:space="preserve">Adriano Gomes</w:t>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Turismo:</w:t>
            </w:r>
            <w:r w:rsidDel="00000000" w:rsidR="00000000" w:rsidRPr="00000000">
              <w:rPr>
                <w:rFonts w:ascii="Times New Roman" w:cs="Times New Roman" w:eastAsia="Times New Roman" w:hAnsi="Times New Roman"/>
                <w:sz w:val="24"/>
                <w:szCs w:val="24"/>
                <w:rtl w:val="0"/>
              </w:rPr>
              <w:t xml:space="preserve"> Edenir Manoel Cafaro</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Desenvolvimento Rural: </w:t>
            </w:r>
            <w:r w:rsidDel="00000000" w:rsidR="00000000" w:rsidRPr="00000000">
              <w:rPr>
                <w:rFonts w:ascii="Times New Roman" w:cs="Times New Roman" w:eastAsia="Times New Roman" w:hAnsi="Times New Roman"/>
                <w:sz w:val="24"/>
                <w:szCs w:val="24"/>
                <w:rtl w:val="0"/>
              </w:rPr>
              <w:t xml:space="preserve">José dos Santos Menezes</w:t>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Assuntos Indígenas: </w:t>
            </w:r>
            <w:r w:rsidDel="00000000" w:rsidR="00000000" w:rsidRPr="00000000">
              <w:rPr>
                <w:rFonts w:ascii="Times New Roman" w:cs="Times New Roman" w:eastAsia="Times New Roman" w:hAnsi="Times New Roman"/>
                <w:sz w:val="24"/>
                <w:szCs w:val="24"/>
                <w:rtl w:val="0"/>
              </w:rPr>
              <w:t xml:space="preserve">Clenio Reginaldo França Dias</w:t>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 Munic. de Desenv. Econômico e Social: </w:t>
            </w:r>
            <w:r w:rsidDel="00000000" w:rsidR="00000000" w:rsidRPr="00000000">
              <w:rPr>
                <w:rFonts w:ascii="Times New Roman" w:cs="Times New Roman" w:eastAsia="Times New Roman" w:hAnsi="Times New Roman"/>
                <w:sz w:val="24"/>
                <w:szCs w:val="24"/>
                <w:rtl w:val="0"/>
              </w:rPr>
              <w:t xml:space="preserve">Francisco Herculano da Silva</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Coordenador Defesa Civil:</w:t>
            </w:r>
            <w:r w:rsidDel="00000000" w:rsidR="00000000" w:rsidRPr="00000000">
              <w:rPr>
                <w:rFonts w:ascii="Times New Roman" w:cs="Times New Roman" w:eastAsia="Times New Roman" w:hAnsi="Times New Roman"/>
                <w:sz w:val="24"/>
                <w:szCs w:val="24"/>
                <w:rtl w:val="0"/>
              </w:rPr>
              <w:t xml:space="preserve"> Hanatiel Moura dos Santos</w:t>
            </w:r>
          </w:p>
          <w:p w:rsidR="00000000" w:rsidDel="00000000" w:rsidP="00000000" w:rsidRDefault="00000000" w:rsidRPr="00000000" w14:paraId="0000001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Poder Legislativo: </w:t>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Vereador Presidente: </w:t>
            </w:r>
            <w:r w:rsidDel="00000000" w:rsidR="00000000" w:rsidRPr="00000000">
              <w:rPr>
                <w:rFonts w:ascii="Times New Roman" w:cs="Times New Roman" w:eastAsia="Times New Roman" w:hAnsi="Times New Roman"/>
                <w:sz w:val="24"/>
                <w:szCs w:val="24"/>
                <w:rtl w:val="0"/>
              </w:rPr>
              <w:t xml:space="preserve">Carlos Alberto Serafim dos Santos</w:t>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Vereador Vice-Presidente:</w:t>
            </w:r>
            <w:r w:rsidDel="00000000" w:rsidR="00000000" w:rsidRPr="00000000">
              <w:rPr>
                <w:rFonts w:ascii="Times New Roman" w:cs="Times New Roman" w:eastAsia="Times New Roman" w:hAnsi="Times New Roman"/>
                <w:sz w:val="24"/>
                <w:szCs w:val="24"/>
                <w:rtl w:val="0"/>
              </w:rPr>
              <w:t xml:space="preserve"> Eber Reginaldo Vitorino</w:t>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Prevdib:</w:t>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Diretor Presidente: </w:t>
            </w: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Diretor Financeiro: </w:t>
            </w: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Diretora Secretária e de Benefícios:  Laudiceia Schirmann</w:t>
            </w:r>
          </w:p>
        </w:tc>
      </w:tr>
    </w:tbl>
    <w:p w:rsidR="00000000" w:rsidDel="00000000" w:rsidP="00000000" w:rsidRDefault="00000000" w:rsidRPr="00000000" w14:paraId="0000001B">
      <w:pPr>
        <w:pBdr>
          <w:top w:color="000000" w:space="1" w:sz="4" w:val="single"/>
          <w:left w:color="000000" w:space="4" w:sz="4" w:val="single"/>
          <w:bottom w:color="000000" w:space="1" w:sz="4" w:val="single"/>
          <w:right w:color="000000" w:space="20" w:sz="4" w:val="single"/>
          <w:between w:space="0" w:sz="0" w:val="nil"/>
        </w:pBdr>
        <w:shd w:fill="000000" w:val="clear"/>
        <w:spacing w:after="120" w:before="120" w:lineRule="auto"/>
        <w:jc w:val="center"/>
        <w:rPr>
          <w:rFonts w:ascii="Arial" w:cs="Arial" w:eastAsia="Arial" w:hAnsi="Arial"/>
          <w:b w:val="1"/>
          <w:color w:val="000000"/>
          <w:sz w:val="16"/>
          <w:szCs w:val="16"/>
        </w:rPr>
        <w:sectPr>
          <w:headerReference r:id="rId8" w:type="default"/>
          <w:headerReference r:id="rId9" w:type="first"/>
          <w:footerReference r:id="rId10" w:type="default"/>
          <w:pgSz w:h="23814" w:w="16839" w:orient="portrait"/>
          <w:pgMar w:bottom="720" w:top="720" w:left="720" w:right="720" w:header="0" w:footer="397"/>
          <w:pgNumType w:start="1"/>
          <w:titlePg w:val="1"/>
        </w:sectPr>
      </w:pPr>
      <w:r w:rsidDel="00000000" w:rsidR="00000000" w:rsidRPr="00000000">
        <w:rPr>
          <w:rFonts w:ascii="Cambria" w:cs="Cambria" w:eastAsia="Cambria" w:hAnsi="Cambria"/>
          <w:b w:val="1"/>
          <w:color w:val="ffffff"/>
          <w:sz w:val="24"/>
          <w:szCs w:val="24"/>
          <w:rtl w:val="0"/>
        </w:rPr>
        <w:t xml:space="preserve">PODER EXECUTIVO</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2"/>
        <w:tblW w:w="154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00"/>
        <w:tblGridChange w:id="0">
          <w:tblGrid>
            <w:gridCol w:w="15400"/>
          </w:tblGrid>
        </w:tblGridChange>
      </w:tblGrid>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jc w:val="center"/>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Telefones Úteis</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b w:val="1"/>
                <w:color w:val="000000"/>
                <w:sz w:val="20"/>
                <w:szCs w:val="20"/>
                <w:rtl w:val="0"/>
              </w:rPr>
              <w:t xml:space="preserve">Prefeitura:</w:t>
            </w:r>
            <w:r w:rsidDel="00000000" w:rsidR="00000000" w:rsidRPr="00000000">
              <w:rPr>
                <w:rFonts w:ascii="Cambria" w:cs="Cambria" w:eastAsia="Cambria" w:hAnsi="Cambria"/>
                <w:color w:val="000000"/>
                <w:sz w:val="20"/>
                <w:szCs w:val="20"/>
                <w:rtl w:val="0"/>
              </w:rPr>
              <w:t xml:space="preserve">  67 3243-1117</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Câmara Municipal: 67 3243-1033</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Diário Oficial – DIODIB: 67 3243-1117</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Conselho Tutelar: 67 3243 - 1691</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Defesa Civil: 3243-1975,   67 </w:t>
            </w:r>
            <w:r w:rsidDel="00000000" w:rsidR="00000000" w:rsidRPr="00000000">
              <w:rPr>
                <w:rFonts w:ascii="Cambria" w:cs="Cambria" w:eastAsia="Cambria" w:hAnsi="Cambria"/>
                <w:sz w:val="20"/>
                <w:szCs w:val="20"/>
                <w:rtl w:val="0"/>
              </w:rPr>
              <w:t xml:space="preserve">9 9600-8055</w:t>
            </w:r>
            <w:r w:rsidDel="00000000" w:rsidR="00000000" w:rsidRPr="00000000">
              <w:rPr>
                <w:rtl w:val="0"/>
              </w:rPr>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Hospital Municipal Cristo Rei: 67 3243-1138</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Correios: 67 3243-1277</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PREVDIB: 67 3243-1007</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CRAS – Centro Ref. Assist. Social: 67 3243-1742</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Polícia Civil: 67 3243-1230</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Polícia Militar: 67 3243-1332</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Energisa: 67 3243-1014</w:t>
            </w:r>
          </w:p>
        </w:tc>
      </w:tr>
      <w:t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Sanesul: 67 3243-1109</w:t>
            </w:r>
          </w:p>
        </w:tc>
      </w:tr>
    </w:tbl>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between w:color="000000" w:space="1" w:sz="4" w:val="single"/>
        </w:pBdr>
        <w:shd w:fill="ffffff" w:val="clear"/>
        <w:spacing w:after="0" w:lineRule="auto"/>
        <w:rPr>
          <w:rFonts w:ascii="Cambria" w:cs="Cambria" w:eastAsia="Cambria" w:hAnsi="Cambria"/>
          <w:color w:val="000000"/>
          <w:sz w:val="20"/>
          <w:szCs w:val="20"/>
        </w:rPr>
      </w:pPr>
      <w:r w:rsidDel="00000000" w:rsidR="00000000" w:rsidRPr="00000000">
        <w:rPr>
          <w:rFonts w:ascii="Arial" w:cs="Arial" w:eastAsia="Arial" w:hAnsi="Arial"/>
          <w:b w:val="1"/>
          <w:color w:val="000000"/>
          <w:sz w:val="16"/>
          <w:szCs w:val="16"/>
          <w:rtl w:val="0"/>
        </w:rPr>
        <w:br w:type="textWrapping"/>
      </w:r>
      <w:r w:rsidDel="00000000" w:rsidR="00000000" w:rsidRPr="00000000">
        <w:rPr>
          <w:rFonts w:ascii="Cambria" w:cs="Cambria" w:eastAsia="Cambria" w:hAnsi="Cambria"/>
          <w:b w:val="1"/>
          <w:color w:val="000000"/>
          <w:sz w:val="20"/>
          <w:szCs w:val="20"/>
          <w:rtl w:val="0"/>
        </w:rPr>
        <w:t xml:space="preserve">Diário Oficial de Dois Irmão do Buriti –DIODIB</w:t>
        <w:br w:type="textWrapping"/>
        <w:t xml:space="preserve">Estado de Mato Grosso do Sul</w:t>
        <w:br w:type="textWrapping"/>
      </w:r>
      <w:r w:rsidDel="00000000" w:rsidR="00000000" w:rsidRPr="00000000">
        <w:rPr>
          <w:rFonts w:ascii="Cambria" w:cs="Cambria" w:eastAsia="Cambria" w:hAnsi="Cambria"/>
          <w:color w:val="000000"/>
          <w:sz w:val="20"/>
          <w:szCs w:val="20"/>
          <w:rtl w:val="0"/>
        </w:rPr>
        <w:t xml:space="preserve">Av. Reginaldo Lemes da Silva , S/N - Bairro Centro</w:t>
        <w:br w:type="textWrapping"/>
        <w:t xml:space="preserve">Fone: (67) 3243-1117</w:t>
        <w:br w:type="textWrapping"/>
        <w:t xml:space="preserve">diario</w:t>
      </w:r>
      <w:r w:rsidDel="00000000" w:rsidR="00000000" w:rsidRPr="00000000">
        <w:rPr>
          <w:rFonts w:ascii="Cambria" w:cs="Cambria" w:eastAsia="Cambria" w:hAnsi="Cambria"/>
          <w:sz w:val="20"/>
          <w:szCs w:val="20"/>
          <w:rtl w:val="0"/>
        </w:rPr>
        <w:t xml:space="preserve">@doisirmaosdoburiti.ms.gov.br</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Cambria" w:cs="Cambria" w:eastAsia="Cambria" w:hAnsi="Cambria"/>
          <w:sz w:val="16"/>
          <w:szCs w:val="16"/>
        </w:rPr>
      </w:pPr>
      <w:r w:rsidDel="00000000" w:rsidR="00000000" w:rsidRPr="00000000">
        <w:rPr>
          <w:rtl w:val="0"/>
        </w:rPr>
      </w:r>
    </w:p>
    <w:tbl>
      <w:tblPr>
        <w:tblStyle w:val="Table3"/>
        <w:tblW w:w="154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00"/>
        <w:tblGridChange w:id="0">
          <w:tblGrid>
            <w:gridCol w:w="15400"/>
          </w:tblGrid>
        </w:tblGridChange>
      </w:tblGrid>
      <w:tr>
        <w:trPr>
          <w:trHeight w:val="420" w:hRule="atLeast"/>
        </w:trPr>
        <w:tc>
          <w:tcPr>
            <w:tcBorders>
              <w:top w:color="000000" w:space="0" w:sz="4" w:val="dotted"/>
              <w:left w:color="000000" w:space="0" w:sz="4" w:val="dotted"/>
              <w:bottom w:color="000000" w:space="0" w:sz="4" w:val="dotted"/>
              <w:right w:color="000000" w:space="0" w:sz="4" w:val="dotted"/>
            </w:tcBorders>
            <w:shd w:fill="000000" w:val="cle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before="200" w:line="276"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SUMÁRIO</w:t>
            </w:r>
          </w:p>
        </w:tc>
      </w:tr>
      <w:tr>
        <w:trPr>
          <w:trHeight w:val="2010" w:hRule="atLeast"/>
        </w:trPr>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rPr>
                <w:rFonts w:ascii="Arial" w:cs="Arial" w:eastAsia="Arial" w:hAnsi="Arial"/>
                <w:sz w:val="18"/>
                <w:szCs w:val="18"/>
              </w:rPr>
            </w:pPr>
            <w:r w:rsidDel="00000000" w:rsidR="00000000" w:rsidRPr="00000000">
              <w:rPr>
                <w:rFonts w:ascii="Arial" w:cs="Arial" w:eastAsia="Arial" w:hAnsi="Arial"/>
                <w:b w:val="1"/>
                <w:color w:val="000000"/>
                <w:sz w:val="18"/>
                <w:szCs w:val="18"/>
                <w:rtl w:val="0"/>
              </w:rPr>
              <w:t xml:space="preserve">ATOS DO PODER EXECUTIVO</w:t>
            </w:r>
            <w:r w:rsidDel="00000000" w:rsidR="00000000" w:rsidRPr="00000000">
              <w:rPr>
                <w:rFonts w:ascii="Arial" w:cs="Arial" w:eastAsia="Arial" w:hAnsi="Arial"/>
                <w:sz w:val="18"/>
                <w:szCs w:val="18"/>
                <w:rtl w:val="0"/>
              </w:rPr>
              <w:t xml:space="preserve">….................................…...........................…...........................................................…...................................................pag.2</w:t>
            </w:r>
          </w:p>
          <w:p w:rsidR="00000000" w:rsidDel="00000000" w:rsidP="00000000" w:rsidRDefault="00000000" w:rsidRPr="00000000" w14:paraId="00000031">
            <w:pPr>
              <w:spacing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ATOS DO PODER LEGISLATIVO</w:t>
            </w:r>
            <w:r w:rsidDel="00000000" w:rsidR="00000000" w:rsidRPr="00000000">
              <w:rPr>
                <w:rFonts w:ascii="Arial" w:cs="Arial" w:eastAsia="Arial" w:hAnsi="Arial"/>
                <w:sz w:val="18"/>
                <w:szCs w:val="18"/>
                <w:rtl w:val="0"/>
              </w:rPr>
              <w:t xml:space="preserve">….................................…...........................…...........................................................…................................................pag.2</w:t>
            </w:r>
          </w:p>
          <w:p w:rsidR="00000000" w:rsidDel="00000000" w:rsidP="00000000" w:rsidRDefault="00000000" w:rsidRPr="00000000" w14:paraId="00000032">
            <w:pPr>
              <w:spacing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ATOS DO PREVDIB</w:t>
            </w:r>
            <w:r w:rsidDel="00000000" w:rsidR="00000000" w:rsidRPr="00000000">
              <w:rPr>
                <w:rFonts w:ascii="Arial" w:cs="Arial" w:eastAsia="Arial" w:hAnsi="Arial"/>
                <w:sz w:val="18"/>
                <w:szCs w:val="18"/>
                <w:rtl w:val="0"/>
              </w:rPr>
              <w:t xml:space="preserve">….................................…...........................…...........................................................…......................................................................pag.2</w:t>
            </w:r>
          </w:p>
        </w:tc>
      </w:tr>
    </w:tbl>
    <w:p w:rsidR="00000000" w:rsidDel="00000000" w:rsidP="00000000" w:rsidRDefault="00000000" w:rsidRPr="00000000" w14:paraId="00000033">
      <w:pPr>
        <w:widowControl w:val="0"/>
        <w:spacing w:after="20" w:before="20" w:line="240" w:lineRule="auto"/>
        <w:rPr>
          <w:rFonts w:ascii="Arial" w:cs="Arial" w:eastAsia="Arial" w:hAnsi="Arial"/>
          <w:sz w:val="20"/>
          <w:szCs w:val="20"/>
        </w:rPr>
        <w:sectPr>
          <w:type w:val="continuous"/>
          <w:pgSz w:h="23814" w:w="16839" w:orient="portrait"/>
          <w:pgMar w:bottom="720" w:top="720" w:left="720" w:right="720" w:header="566" w:footer="396"/>
          <w:pgNumType w:start="1"/>
          <w:titlePg w:val="1"/>
        </w:sectPr>
      </w:pPr>
      <w:r w:rsidDel="00000000" w:rsidR="00000000" w:rsidRPr="00000000">
        <w:rPr>
          <w:rtl w:val="0"/>
        </w:rPr>
      </w:r>
    </w:p>
    <w:p w:rsidR="00000000" w:rsidDel="00000000" w:rsidP="00000000" w:rsidRDefault="00000000" w:rsidRPr="00000000" w14:paraId="00000034">
      <w:pPr>
        <w:widowControl w:val="0"/>
        <w:spacing w:after="20" w:before="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widowControl w:val="0"/>
        <w:spacing w:after="20" w:before="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widowControl w:val="0"/>
        <w:spacing w:after="20" w:before="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widowControl w:val="0"/>
        <w:spacing w:after="20" w:before="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widowControl w:val="0"/>
        <w:spacing w:after="20" w:before="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widowControl w:val="0"/>
        <w:spacing w:after="20" w:before="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widowControl w:val="0"/>
        <w:spacing w:after="20" w:before="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widowControl w:val="0"/>
        <w:spacing w:after="20" w:before="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widowControl w:val="0"/>
        <w:spacing w:after="20" w:before="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widowControl w:val="0"/>
        <w:spacing w:after="20" w:before="20" w:line="240" w:lineRule="auto"/>
        <w:rPr>
          <w:rFonts w:ascii="Arial" w:cs="Arial" w:eastAsia="Arial" w:hAnsi="Arial"/>
          <w:sz w:val="20"/>
          <w:szCs w:val="20"/>
        </w:rPr>
        <w:sectPr>
          <w:type w:val="continuous"/>
          <w:pgSz w:h="23814" w:w="16839" w:orient="portrait"/>
          <w:pgMar w:bottom="720" w:top="720" w:left="708.6614173228347" w:right="720" w:header="420" w:footer="396"/>
        </w:sectPr>
      </w:pPr>
      <w:r w:rsidDel="00000000" w:rsidR="00000000" w:rsidRPr="00000000">
        <w:rPr>
          <w:rtl w:val="0"/>
        </w:rPr>
      </w:r>
    </w:p>
    <w:p w:rsidR="00000000" w:rsidDel="00000000" w:rsidP="00000000" w:rsidRDefault="00000000" w:rsidRPr="00000000" w14:paraId="0000003E">
      <w:pPr>
        <w:widowControl w:val="0"/>
        <w:spacing w:after="0" w:before="0" w:line="240" w:lineRule="auto"/>
        <w:jc w:val="both"/>
        <w:rPr>
          <w:rFonts w:ascii="Arial" w:cs="Arial" w:eastAsia="Arial" w:hAnsi="Arial"/>
          <w:sz w:val="20"/>
          <w:szCs w:val="20"/>
        </w:rPr>
      </w:pPr>
      <w:r w:rsidDel="00000000" w:rsidR="00000000" w:rsidRPr="00000000">
        <w:rPr>
          <w:rtl w:val="0"/>
        </w:rPr>
      </w:r>
    </w:p>
    <w:tbl>
      <w:tblPr>
        <w:tblStyle w:val="Table4"/>
        <w:tblW w:w="7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0"/>
        <w:tblGridChange w:id="0">
          <w:tblGrid>
            <w:gridCol w:w="7420"/>
          </w:tblGrid>
        </w:tblGridChange>
      </w:tblGrid>
      <w:tr>
        <w:trPr>
          <w:trHeight w:val="360" w:hRule="atLeast"/>
        </w:trPr>
        <w:tc>
          <w:tcPr>
            <w:shd w:fill="000000" w:val="clear"/>
          </w:tcPr>
          <w:p w:rsidR="00000000" w:rsidDel="00000000" w:rsidP="00000000" w:rsidRDefault="00000000" w:rsidRPr="00000000" w14:paraId="0000003F">
            <w:pPr>
              <w:spacing w:after="0" w:before="80" w:line="24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ATOS DO PODER EXECUTIVO</w:t>
            </w:r>
          </w:p>
        </w:tc>
      </w:tr>
    </w:tbl>
    <w:p w:rsidR="00000000" w:rsidDel="00000000" w:rsidP="00000000" w:rsidRDefault="00000000" w:rsidRPr="00000000" w14:paraId="00000040">
      <w:pPr>
        <w:spacing w:after="0" w:line="240" w:lineRule="auto"/>
        <w:jc w:val="both"/>
        <w:rPr>
          <w:rFonts w:ascii="Arial" w:cs="Arial" w:eastAsia="Arial" w:hAnsi="Arial"/>
          <w:b w:val="1"/>
          <w:sz w:val="4"/>
          <w:szCs w:val="4"/>
        </w:rPr>
      </w:pPr>
      <w:r w:rsidDel="00000000" w:rsidR="00000000" w:rsidRPr="00000000">
        <w:rPr>
          <w:rtl w:val="0"/>
        </w:rPr>
      </w:r>
    </w:p>
    <w:tbl>
      <w:tblPr>
        <w:tblStyle w:val="Table5"/>
        <w:tblW w:w="7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0"/>
        <w:tblGridChange w:id="0">
          <w:tblGrid>
            <w:gridCol w:w="7420"/>
          </w:tblGrid>
        </w:tblGridChange>
      </w:tblGrid>
      <w:tr>
        <w:trPr>
          <w:trHeight w:val="360" w:hRule="atLeast"/>
        </w:trPr>
        <w:tc>
          <w:tcPr>
            <w:shd w:fill="000000" w:val="clear"/>
          </w:tcPr>
          <w:p w:rsidR="00000000" w:rsidDel="00000000" w:rsidP="00000000" w:rsidRDefault="00000000" w:rsidRPr="00000000" w14:paraId="00000041">
            <w:pPr>
              <w:spacing w:after="40" w:before="8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DECRETOS</w:t>
            </w:r>
          </w:p>
        </w:tc>
      </w:tr>
    </w:tbl>
    <w:p w:rsidR="00000000" w:rsidDel="00000000" w:rsidP="00000000" w:rsidRDefault="00000000" w:rsidRPr="00000000" w14:paraId="00000042">
      <w:pPr>
        <w:spacing w:after="20" w:before="0" w:line="276" w:lineRule="auto"/>
        <w:jc w:val="both"/>
        <w:rPr>
          <w:rFonts w:ascii="Cambria" w:cs="Cambria" w:eastAsia="Cambria" w:hAnsi="Cambria"/>
          <w:b w:val="1"/>
          <w:color w:val="ffffff"/>
          <w:sz w:val="24"/>
          <w:szCs w:val="24"/>
        </w:rPr>
        <w:sectPr>
          <w:type w:val="continuous"/>
          <w:pgSz w:h="23814" w:w="16839" w:orient="portrait"/>
          <w:pgMar w:bottom="720" w:top="720" w:left="708.6614173228347" w:right="720" w:header="420" w:footer="396"/>
          <w:cols w:equalWidth="0" w:num="2">
            <w:col w:space="720" w:w="7345.169291338583"/>
            <w:col w:space="0" w:w="7345.169291338583"/>
          </w:cols>
        </w:sectPr>
      </w:pPr>
      <w:r w:rsidDel="00000000" w:rsidR="00000000" w:rsidRPr="00000000">
        <w:rPr>
          <w:rtl w:val="0"/>
        </w:rPr>
      </w:r>
    </w:p>
    <w:p w:rsidR="00000000" w:rsidDel="00000000" w:rsidP="00000000" w:rsidRDefault="00000000" w:rsidRPr="00000000" w14:paraId="00000043">
      <w:pPr>
        <w:widowControl w:val="0"/>
        <w:spacing w:after="20" w:before="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widowControl w:val="0"/>
        <w:spacing w:after="20" w:before="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DECRETO MUNICIPAL N° 019/2021</w:t>
      </w:r>
    </w:p>
    <w:p w:rsidR="00000000" w:rsidDel="00000000" w:rsidP="00000000" w:rsidRDefault="00000000" w:rsidRPr="00000000" w14:paraId="00000045">
      <w:pPr>
        <w:widowControl w:val="0"/>
        <w:spacing w:after="20" w:before="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widowControl w:val="0"/>
        <w:spacing w:after="20" w:before="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“Dispõe sobre nomeação do Diretor Presidente do Instituto de Previdência Própria dos servidores do Município de Dois Irmãos do Buriti/MS-PREVDIB, edá outras providências”</w:t>
      </w:r>
    </w:p>
    <w:p w:rsidR="00000000" w:rsidDel="00000000" w:rsidP="00000000" w:rsidRDefault="00000000" w:rsidRPr="00000000" w14:paraId="00000047">
      <w:pPr>
        <w:widowControl w:val="0"/>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Prefeito de Dois Irmãos do Buriti, Estado de Mato Grosso do Sul, no uso de suas atribuições legais, em conformidade com a Lei Orgânica do Município e disposições da Lei Municipal nº 320/2007;</w:t>
      </w:r>
    </w:p>
    <w:p w:rsidR="00000000" w:rsidDel="00000000" w:rsidP="00000000" w:rsidRDefault="00000000" w:rsidRPr="00000000" w14:paraId="00000049">
      <w:pPr>
        <w:widowControl w:val="0"/>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DECRETA:</w:t>
      </w:r>
    </w:p>
    <w:p w:rsidR="00000000" w:rsidDel="00000000" w:rsidP="00000000" w:rsidRDefault="00000000" w:rsidRPr="00000000" w14:paraId="0000004B">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1º - Fica nomeado a partir de 01/02/2021, o Sr. ALEXANDRE RIBEIRO, inscrito no CPF sob o n.897.xxx.721-xx, portador do RG. Nº 001143781 SSP/MS, servidor público municipal do quadro efetivo, matrícula nº 494, para o cargo de DIRETOR PRESIDENTE do Instituto de Previdência Social dos Servidores do Município de Dois Irmãos do Buriti/MS - PREVDIB, Para mandato de 03 (três) anos, a contar desta nomeação, conforme art. 35, inciso I e art. 39 da Lei Municipal nº 320/2007.</w:t>
      </w:r>
    </w:p>
    <w:p w:rsidR="00000000" w:rsidDel="00000000" w:rsidP="00000000" w:rsidRDefault="00000000" w:rsidRPr="00000000" w14:paraId="0000004C">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2º - Este Decreto entrará em vigor na data de sua publicação, produzindo seus efeitos a partir de 01/02/2021.</w:t>
      </w:r>
    </w:p>
    <w:p w:rsidR="00000000" w:rsidDel="00000000" w:rsidP="00000000" w:rsidRDefault="00000000" w:rsidRPr="00000000" w14:paraId="0000004D">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3º - Revogam – se as disposições em contrário.</w:t>
      </w:r>
    </w:p>
    <w:p w:rsidR="00000000" w:rsidDel="00000000" w:rsidP="00000000" w:rsidRDefault="00000000" w:rsidRPr="00000000" w14:paraId="0000004E">
      <w:pPr>
        <w:widowControl w:val="0"/>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widowControl w:val="0"/>
        <w:spacing w:after="20" w:before="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Gabinete do Prefeito, ao 1º dia do mês de fevereiro de 2021.</w:t>
      </w:r>
    </w:p>
    <w:p w:rsidR="00000000" w:rsidDel="00000000" w:rsidP="00000000" w:rsidRDefault="00000000" w:rsidRPr="00000000" w14:paraId="00000050">
      <w:pPr>
        <w:widowControl w:val="0"/>
        <w:spacing w:after="20" w:before="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WLADEMIR DE SOUZA VOLK</w:t>
      </w:r>
    </w:p>
    <w:p w:rsidR="00000000" w:rsidDel="00000000" w:rsidP="00000000" w:rsidRDefault="00000000" w:rsidRPr="00000000" w14:paraId="00000051">
      <w:pPr>
        <w:widowControl w:val="0"/>
        <w:spacing w:after="20" w:before="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Prefeito Municipal</w:t>
      </w:r>
    </w:p>
    <w:p w:rsidR="00000000" w:rsidDel="00000000" w:rsidP="00000000" w:rsidRDefault="00000000" w:rsidRPr="00000000" w14:paraId="00000052">
      <w:pPr>
        <w:widowControl w:val="0"/>
        <w:spacing w:after="20" w:before="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Dois Irmãos do Buriti-MS</w:t>
      </w:r>
    </w:p>
    <w:p w:rsidR="00000000" w:rsidDel="00000000" w:rsidP="00000000" w:rsidRDefault="00000000" w:rsidRPr="00000000" w14:paraId="00000053">
      <w:pPr>
        <w:widowControl w:val="0"/>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widowControl w:val="0"/>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widowControl w:val="0"/>
        <w:spacing w:after="20" w:before="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DECRETO MUNICIPAL N° 020/2021</w:t>
      </w:r>
    </w:p>
    <w:p w:rsidR="00000000" w:rsidDel="00000000" w:rsidP="00000000" w:rsidRDefault="00000000" w:rsidRPr="00000000" w14:paraId="00000056">
      <w:pPr>
        <w:widowControl w:val="0"/>
        <w:spacing w:after="20" w:before="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7">
      <w:pPr>
        <w:widowControl w:val="0"/>
        <w:spacing w:after="20" w:before="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“Dispõe sobre a concessão de diversos poderes ao Diretor Presidente do Instituto de Previdência Social dos Servidores do Município de Dois Irmãos do Buriti/MS”</w:t>
      </w:r>
    </w:p>
    <w:p w:rsidR="00000000" w:rsidDel="00000000" w:rsidP="00000000" w:rsidRDefault="00000000" w:rsidRPr="00000000" w14:paraId="00000058">
      <w:pPr>
        <w:widowControl w:val="0"/>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Prefeito de Dois Irmãos do Buriti, Estado de Mato Grosso do Sul, no uso de suas atribuições legais, em conformidade com a Lei Orgânica do Município e em especial com a Lei Municipal nº 320/2007;</w:t>
      </w:r>
    </w:p>
    <w:p w:rsidR="00000000" w:rsidDel="00000000" w:rsidP="00000000" w:rsidRDefault="00000000" w:rsidRPr="00000000" w14:paraId="0000005A">
      <w:pPr>
        <w:widowControl w:val="0"/>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DECRETA:</w:t>
      </w:r>
    </w:p>
    <w:p w:rsidR="00000000" w:rsidDel="00000000" w:rsidP="00000000" w:rsidRDefault="00000000" w:rsidRPr="00000000" w14:paraId="0000005C">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1° - Fica concedido ao DIRETOR PRESIDENTE do Instituto de Previdência Social dos Servidores do Município de Dois Irmãos do Buriti/MS, Sr. ALEXANDRE RIBEIRO, inscrito no CPF sob o n.897.xxx.721-xx, portador do RG. Nº 001143781 SSP/MS, plenos poderes referentes às Contas do Instituto de Previdência Social dos Servidores do Município de Dois Irmãos do Buriti/MS, CNPJ:</w:t>
      </w:r>
    </w:p>
    <w:p w:rsidR="00000000" w:rsidDel="00000000" w:rsidP="00000000" w:rsidRDefault="00000000" w:rsidRPr="00000000" w14:paraId="0000005D">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10.696.184/0001-20, junto ao Banco do Brasil, como:</w:t>
      </w:r>
    </w:p>
    <w:p w:rsidR="00000000" w:rsidDel="00000000" w:rsidP="00000000" w:rsidRDefault="00000000" w:rsidRPr="00000000" w14:paraId="0000005E">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Emitir cheques, abrir contas de depósito, autorizar cobrança, solicitar saldos, solicitar extratos e comprovantes, requisitar talonários de cheques, retirar cheques</w:t>
      </w:r>
    </w:p>
    <w:p w:rsidR="00000000" w:rsidDel="00000000" w:rsidP="00000000" w:rsidRDefault="00000000" w:rsidRPr="00000000" w14:paraId="0000005F">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devolvidos, endossar cheque, sustar/conta – ordenar cheques, cancelar cheques,</w:t>
      </w:r>
    </w:p>
    <w:p w:rsidR="00000000" w:rsidDel="00000000" w:rsidP="00000000" w:rsidRDefault="00000000" w:rsidRPr="00000000" w14:paraId="00000060">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baixar cheques, efetuar resgate / aplicações financeiras, cadastrar, alterar e</w:t>
      </w:r>
    </w:p>
    <w:p w:rsidR="00000000" w:rsidDel="00000000" w:rsidP="00000000" w:rsidRDefault="00000000" w:rsidRPr="00000000" w14:paraId="00000061">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desbloquear senhas, efetuar saques – conta corrente, efetuar saques – poupança,</w:t>
      </w:r>
    </w:p>
    <w:p w:rsidR="00000000" w:rsidDel="00000000" w:rsidP="00000000" w:rsidRDefault="00000000" w:rsidRPr="00000000" w14:paraId="00000062">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efetuar pagamento por meio eletrônico, efetuar transferências por meio eletrônico,</w:t>
      </w:r>
    </w:p>
    <w:p w:rsidR="00000000" w:rsidDel="00000000" w:rsidP="00000000" w:rsidRDefault="00000000" w:rsidRPr="00000000" w14:paraId="00000063">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consultar contas / aplicação. Programas repasse recurso, liberar arquivos de pagamentos no Gr. Financeiro, solicitar saldos / extratos de investimentos, solicitar</w:t>
      </w:r>
    </w:p>
    <w:p w:rsidR="00000000" w:rsidDel="00000000" w:rsidP="00000000" w:rsidRDefault="00000000" w:rsidRPr="00000000" w14:paraId="00000064">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saldos / extratos de operações de créditos, emitir comprovantes, efetuar transferência para a mesma titularidade, encerrar contas de depósito.</w:t>
      </w:r>
    </w:p>
    <w:p w:rsidR="00000000" w:rsidDel="00000000" w:rsidP="00000000" w:rsidRDefault="00000000" w:rsidRPr="00000000" w14:paraId="00000065">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2° - Este Decreto entrará em vigor na data de sua publicação.</w:t>
      </w:r>
    </w:p>
    <w:p w:rsidR="00000000" w:rsidDel="00000000" w:rsidP="00000000" w:rsidRDefault="00000000" w:rsidRPr="00000000" w14:paraId="00000066">
      <w:pPr>
        <w:widowControl w:val="0"/>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3º - Revogam – se as disposições em contrário.</w:t>
      </w:r>
    </w:p>
    <w:p w:rsidR="00000000" w:rsidDel="00000000" w:rsidP="00000000" w:rsidRDefault="00000000" w:rsidRPr="00000000" w14:paraId="00000067">
      <w:pPr>
        <w:widowControl w:val="0"/>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widowControl w:val="0"/>
        <w:spacing w:after="20" w:before="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Gabinete do Prefeito, ao 1º dia do mês de fevereiro de 2021.</w:t>
      </w:r>
    </w:p>
    <w:p w:rsidR="00000000" w:rsidDel="00000000" w:rsidP="00000000" w:rsidRDefault="00000000" w:rsidRPr="00000000" w14:paraId="00000069">
      <w:pPr>
        <w:widowControl w:val="0"/>
        <w:spacing w:after="20" w:before="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WLADEMIR DE SOUZA VOLK</w:t>
      </w:r>
    </w:p>
    <w:p w:rsidR="00000000" w:rsidDel="00000000" w:rsidP="00000000" w:rsidRDefault="00000000" w:rsidRPr="00000000" w14:paraId="0000006A">
      <w:pPr>
        <w:widowControl w:val="0"/>
        <w:spacing w:after="20" w:before="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Prefeito Municipal</w:t>
      </w:r>
    </w:p>
    <w:p w:rsidR="00000000" w:rsidDel="00000000" w:rsidP="00000000" w:rsidRDefault="00000000" w:rsidRPr="00000000" w14:paraId="0000006B">
      <w:pPr>
        <w:widowControl w:val="0"/>
        <w:spacing w:after="20" w:before="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Dois Irmãos do Buriti-MS</w:t>
      </w:r>
    </w:p>
    <w:p w:rsidR="00000000" w:rsidDel="00000000" w:rsidP="00000000" w:rsidRDefault="00000000" w:rsidRPr="00000000" w14:paraId="0000006C">
      <w:pPr>
        <w:widowControl w:val="0"/>
        <w:spacing w:after="20" w:before="0" w:line="276" w:lineRule="auto"/>
        <w:jc w:val="both"/>
        <w:rPr>
          <w:rFonts w:ascii="Arial" w:cs="Arial" w:eastAsia="Arial" w:hAnsi="Arial"/>
          <w:sz w:val="20"/>
          <w:szCs w:val="20"/>
        </w:rPr>
      </w:pPr>
      <w:r w:rsidDel="00000000" w:rsidR="00000000" w:rsidRPr="00000000">
        <w:rPr>
          <w:rtl w:val="0"/>
        </w:rPr>
      </w:r>
    </w:p>
    <w:tbl>
      <w:tblPr>
        <w:tblStyle w:val="Table6"/>
        <w:tblW w:w="7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0"/>
        <w:tblGridChange w:id="0">
          <w:tblGrid>
            <w:gridCol w:w="7420"/>
          </w:tblGrid>
        </w:tblGridChange>
      </w:tblGrid>
      <w:tr>
        <w:trPr>
          <w:trHeight w:val="360" w:hRule="atLeast"/>
        </w:trPr>
        <w:tc>
          <w:tcPr>
            <w:shd w:fill="000000" w:val="clear"/>
          </w:tcPr>
          <w:p w:rsidR="00000000" w:rsidDel="00000000" w:rsidP="00000000" w:rsidRDefault="00000000" w:rsidRPr="00000000" w14:paraId="0000006D">
            <w:pPr>
              <w:spacing w:after="20" w:before="0" w:line="276"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PORTARIAS</w:t>
            </w:r>
          </w:p>
        </w:tc>
      </w:tr>
    </w:tbl>
    <w:p w:rsidR="00000000" w:rsidDel="00000000" w:rsidP="00000000" w:rsidRDefault="00000000" w:rsidRPr="00000000" w14:paraId="0000006E">
      <w:pPr>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20" w:before="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PORTARIA MUNICIPAL N° 057/2021</w:t>
      </w:r>
    </w:p>
    <w:p w:rsidR="00000000" w:rsidDel="00000000" w:rsidP="00000000" w:rsidRDefault="00000000" w:rsidRPr="00000000" w14:paraId="00000070">
      <w:pPr>
        <w:spacing w:after="20" w:before="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1">
      <w:pPr>
        <w:spacing w:after="20" w:before="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DISPÕE SOBRE DESIGNAÇÃO DE SERVIDOR PARA RESPONDER PELA CHEFIA DO TRANSPORTE ESCOLAR DA PREFEITURA MUNICIPAL DE DOIS IRMÃOS DO BURITI- MS, E DÁ OUTRAS PROVIDÊNCIAS”</w:t>
      </w:r>
    </w:p>
    <w:p w:rsidR="00000000" w:rsidDel="00000000" w:rsidP="00000000" w:rsidRDefault="00000000" w:rsidRPr="00000000" w14:paraId="00000072">
      <w:pPr>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Prefeito de Dois Irmãos do Buriti, Estado de Mato Grosso do Sul, no uso de suas atribuições legais que lhes são previstas no art. 114 da Lei Orgânica do Município, em consonância com a Lei Municipal nº 337/2008 do Município de Dois Irmãos do Buriti, Estado de Mato Grosso do Sul; e</w:t>
      </w:r>
    </w:p>
    <w:p w:rsidR="00000000" w:rsidDel="00000000" w:rsidP="00000000" w:rsidRDefault="00000000" w:rsidRPr="00000000" w14:paraId="00000074">
      <w:pPr>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artigo 17 da Lei Municipal 464/2012, que prevê a designação de um servidor para responder pelo controle do transporte de escolares do município;</w:t>
      </w:r>
    </w:p>
    <w:p w:rsidR="00000000" w:rsidDel="00000000" w:rsidP="00000000" w:rsidRDefault="00000000" w:rsidRPr="00000000" w14:paraId="00000076">
      <w:pPr>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RESOLVE:</w:t>
      </w:r>
    </w:p>
    <w:p w:rsidR="00000000" w:rsidDel="00000000" w:rsidP="00000000" w:rsidRDefault="00000000" w:rsidRPr="00000000" w14:paraId="00000078">
      <w:pPr>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1º - Designar o servidor público municipal, Sr. ILDO SILVA AZEVEDO, portador do CPF. Nº 445.xxx.471-xx, lotado na Secretaria Municipal de Educação sob a matrícula nº 284, para responder pela Chefia de Transporte Escolar do Município de Dois Irmãos do Buriti – MS, vinculada à Secretaria Municipal de Educação, conforme disposições legais vigentes.</w:t>
      </w:r>
    </w:p>
    <w:p w:rsidR="00000000" w:rsidDel="00000000" w:rsidP="00000000" w:rsidRDefault="00000000" w:rsidRPr="00000000" w14:paraId="00000079">
      <w:pPr>
        <w:spacing w:after="2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2º - Esta Portaria entrará em vigor na data de sua publicação, revogando–se as disposições em contrário, em especial a Portaria Municipal nº 026/2017.</w:t>
      </w:r>
    </w:p>
    <w:p w:rsidR="00000000" w:rsidDel="00000000" w:rsidP="00000000" w:rsidRDefault="00000000" w:rsidRPr="00000000" w14:paraId="0000007A">
      <w:pPr>
        <w:spacing w:after="2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spacing w:after="20" w:before="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Dois Irmãos do Buriti-MS, em 01 de Fevereiro de 2021.</w:t>
      </w:r>
    </w:p>
    <w:p w:rsidR="00000000" w:rsidDel="00000000" w:rsidP="00000000" w:rsidRDefault="00000000" w:rsidRPr="00000000" w14:paraId="0000007C">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WLADEMIR DE SOUZA VOLK</w:t>
      </w:r>
    </w:p>
    <w:p w:rsidR="00000000" w:rsidDel="00000000" w:rsidP="00000000" w:rsidRDefault="00000000" w:rsidRPr="00000000" w14:paraId="0000007D">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Prefeito Municipal</w:t>
      </w:r>
    </w:p>
    <w:p w:rsidR="00000000" w:rsidDel="00000000" w:rsidP="00000000" w:rsidRDefault="00000000" w:rsidRPr="00000000" w14:paraId="0000007E">
      <w:pPr>
        <w:spacing w:after="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Dois Irmãos do Buriti-MS</w:t>
      </w:r>
    </w:p>
    <w:p w:rsidR="00000000" w:rsidDel="00000000" w:rsidP="00000000" w:rsidRDefault="00000000" w:rsidRPr="00000000" w14:paraId="0000007F">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0">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1">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2">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3">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4">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5">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6">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7">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8">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9">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A">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B">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C">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D">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E">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F">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0">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1">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2">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3">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4">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5">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6">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7">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8">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9">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A">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B">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C">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D">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E">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F">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0">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1">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2">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3">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4">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5">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6">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7">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8">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9">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A">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B">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C">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D">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E">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F">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0">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1">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2">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3">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4">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5">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6">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7">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8">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9">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A">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B">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C">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D">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E">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F">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spacing w:after="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spacing w:after="0" w:line="240" w:lineRule="auto"/>
        <w:jc w:val="both"/>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C3">
      <w:pPr>
        <w:spacing w:after="0" w:line="240" w:lineRule="auto"/>
        <w:jc w:val="both"/>
        <w:rPr>
          <w:rFonts w:ascii="Arial" w:cs="Arial" w:eastAsia="Arial" w:hAnsi="Arial"/>
          <w:sz w:val="20"/>
          <w:szCs w:val="20"/>
        </w:rPr>
      </w:pPr>
      <w:r w:rsidDel="00000000" w:rsidR="00000000" w:rsidRPr="00000000">
        <w:rPr>
          <w:rtl w:val="0"/>
        </w:rPr>
      </w:r>
    </w:p>
    <w:tbl>
      <w:tblPr>
        <w:tblStyle w:val="Table7"/>
        <w:tblW w:w="7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0"/>
        <w:tblGridChange w:id="0">
          <w:tblGrid>
            <w:gridCol w:w="7800"/>
          </w:tblGrid>
        </w:tblGridChange>
      </w:tblGrid>
      <w:tr>
        <w:trPr>
          <w:trHeight w:val="360" w:hRule="atLeast"/>
        </w:trPr>
        <w:tc>
          <w:tcPr>
            <w:shd w:fill="000000" w:val="clear"/>
          </w:tcPr>
          <w:p w:rsidR="00000000" w:rsidDel="00000000" w:rsidP="00000000" w:rsidRDefault="00000000" w:rsidRPr="00000000" w14:paraId="000000C4">
            <w:pPr>
              <w:spacing w:after="0" w:before="80" w:line="24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DEMONSTRATIVOS</w:t>
            </w:r>
          </w:p>
        </w:tc>
      </w:tr>
    </w:tbl>
    <w:p w:rsidR="00000000" w:rsidDel="00000000" w:rsidP="00000000" w:rsidRDefault="00000000" w:rsidRPr="00000000" w14:paraId="000000C5">
      <w:pPr>
        <w:spacing w:after="0" w:line="240" w:lineRule="auto"/>
        <w:jc w:val="both"/>
        <w:rPr>
          <w:rFonts w:ascii="Arial" w:cs="Arial" w:eastAsia="Arial" w:hAnsi="Arial"/>
          <w:sz w:val="20"/>
          <w:szCs w:val="20"/>
        </w:rPr>
        <w:sectPr>
          <w:type w:val="continuous"/>
          <w:pgSz w:h="23814" w:w="16839" w:orient="portrait"/>
          <w:pgMar w:bottom="720" w:top="720" w:left="708.6614173228347" w:right="720" w:header="420" w:footer="396"/>
          <w:cols w:equalWidth="0" w:num="2">
            <w:col w:space="720" w:w="7345.169291338583"/>
            <w:col w:space="0" w:w="7345.169291338583"/>
          </w:cols>
        </w:sectPr>
      </w:pPr>
      <w:r w:rsidDel="00000000" w:rsidR="00000000" w:rsidRPr="00000000">
        <w:rPr>
          <w:rtl w:val="0"/>
        </w:rPr>
      </w:r>
    </w:p>
    <w:p w:rsidR="00000000" w:rsidDel="00000000" w:rsidP="00000000" w:rsidRDefault="00000000" w:rsidRPr="00000000" w14:paraId="000000C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346463" cy="6618821"/>
            <wp:effectExtent b="0" l="0" r="0" t="0"/>
            <wp:docPr id="16"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9346463" cy="6618821"/>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079763" cy="6429954"/>
            <wp:effectExtent b="0" l="0" r="0" t="0"/>
            <wp:docPr id="4"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9079763" cy="6429954"/>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784800" cy="6908800"/>
            <wp:effectExtent b="0" l="0" r="0" t="0"/>
            <wp:docPr id="9"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9784800" cy="6908800"/>
                    </a:xfrm>
                    <a:prstGeom prst="rect"/>
                    <a:ln/>
                  </pic:spPr>
                </pic:pic>
              </a:graphicData>
            </a:graphic>
          </wp:inline>
        </w:drawing>
      </w:r>
      <w:r w:rsidDel="00000000" w:rsidR="00000000" w:rsidRPr="00000000">
        <w:rPr>
          <w:rFonts w:ascii="Arial" w:cs="Arial" w:eastAsia="Arial" w:hAnsi="Arial"/>
          <w:sz w:val="20"/>
          <w:szCs w:val="20"/>
        </w:rPr>
        <w:drawing>
          <wp:inline distB="114300" distT="114300" distL="114300" distR="114300">
            <wp:extent cx="9784800" cy="6908800"/>
            <wp:effectExtent b="0" l="0" r="0" t="0"/>
            <wp:docPr id="12"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9784800" cy="69088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784800" cy="13843000"/>
            <wp:effectExtent b="0" l="0" r="0" t="0"/>
            <wp:docPr id="14"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9784800" cy="138430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784800" cy="13843000"/>
            <wp:effectExtent b="0" l="0" r="0" t="0"/>
            <wp:docPr id="2"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9784800" cy="138430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784800" cy="6908800"/>
            <wp:effectExtent b="0" l="0" r="0" t="0"/>
            <wp:docPr id="8"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9784800" cy="69088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784800" cy="13843000"/>
            <wp:effectExtent b="0" l="0" r="0" t="0"/>
            <wp:docPr id="3"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9784800" cy="138430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spacing w:after="0" w:before="80" w:line="240" w:lineRule="auto"/>
        <w:jc w:val="center"/>
        <w:rPr>
          <w:rFonts w:ascii="Arial" w:cs="Arial" w:eastAsia="Arial" w:hAnsi="Arial"/>
          <w:sz w:val="20"/>
          <w:szCs w:val="20"/>
        </w:rPr>
      </w:pPr>
      <w:r w:rsidDel="00000000" w:rsidR="00000000" w:rsidRPr="00000000">
        <w:rPr>
          <w:rtl w:val="0"/>
        </w:rPr>
      </w:r>
    </w:p>
    <w:tbl>
      <w:tblPr>
        <w:tblStyle w:val="Table8"/>
        <w:tblW w:w="7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0"/>
        <w:tblGridChange w:id="0">
          <w:tblGrid>
            <w:gridCol w:w="7420"/>
          </w:tblGrid>
        </w:tblGridChange>
      </w:tblGrid>
      <w:tr>
        <w:trPr>
          <w:trHeight w:val="360" w:hRule="atLeast"/>
        </w:trPr>
        <w:tc>
          <w:tcPr>
            <w:shd w:fill="000000" w:val="clear"/>
          </w:tcPr>
          <w:p w:rsidR="00000000" w:rsidDel="00000000" w:rsidP="00000000" w:rsidRDefault="00000000" w:rsidRPr="00000000" w14:paraId="000000D8">
            <w:pPr>
              <w:spacing w:after="0" w:before="80" w:line="24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ATOS DO PODER LEGISLATIVO</w:t>
            </w:r>
          </w:p>
        </w:tc>
      </w:tr>
    </w:tbl>
    <w:p w:rsidR="00000000" w:rsidDel="00000000" w:rsidP="00000000" w:rsidRDefault="00000000" w:rsidRPr="00000000" w14:paraId="000000D9">
      <w:pPr>
        <w:spacing w:after="0" w:line="240" w:lineRule="auto"/>
        <w:jc w:val="both"/>
        <w:rPr>
          <w:rFonts w:ascii="Arial" w:cs="Arial" w:eastAsia="Arial" w:hAnsi="Arial"/>
          <w:b w:val="1"/>
          <w:sz w:val="4"/>
          <w:szCs w:val="4"/>
        </w:rPr>
      </w:pPr>
      <w:r w:rsidDel="00000000" w:rsidR="00000000" w:rsidRPr="00000000">
        <w:rPr>
          <w:rtl w:val="0"/>
        </w:rPr>
      </w:r>
    </w:p>
    <w:tbl>
      <w:tblPr>
        <w:tblStyle w:val="Table9"/>
        <w:tblW w:w="7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0"/>
        <w:tblGridChange w:id="0">
          <w:tblGrid>
            <w:gridCol w:w="7420"/>
          </w:tblGrid>
        </w:tblGridChange>
      </w:tblGrid>
      <w:tr>
        <w:trPr>
          <w:trHeight w:val="360" w:hRule="atLeast"/>
        </w:trPr>
        <w:tc>
          <w:tcPr>
            <w:shd w:fill="000000" w:val="clear"/>
          </w:tcPr>
          <w:p w:rsidR="00000000" w:rsidDel="00000000" w:rsidP="00000000" w:rsidRDefault="00000000" w:rsidRPr="00000000" w14:paraId="000000DA">
            <w:pPr>
              <w:spacing w:after="40" w:before="80" w:line="24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PORTARIAS</w:t>
            </w:r>
          </w:p>
        </w:tc>
      </w:tr>
    </w:tbl>
    <w:p w:rsidR="00000000" w:rsidDel="00000000" w:rsidP="00000000" w:rsidRDefault="00000000" w:rsidRPr="00000000" w14:paraId="000000DB">
      <w:pPr>
        <w:widowControl w:val="0"/>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784800" cy="12661900"/>
            <wp:effectExtent b="0" l="0" r="0" t="0"/>
            <wp:docPr id="7"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9784800" cy="126619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widowControl w:val="0"/>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784800" cy="12661900"/>
            <wp:effectExtent b="0" l="0" r="0" t="0"/>
            <wp:docPr id="15"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9784800" cy="126619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widowControl w:val="0"/>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784800" cy="12661900"/>
            <wp:effectExtent b="0" l="0" r="0" t="0"/>
            <wp:docPr id="17"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9784800" cy="126619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F">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0">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1">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3">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widowControl w:val="0"/>
        <w:spacing w:after="0" w:line="240" w:lineRule="auto"/>
        <w:jc w:val="both"/>
        <w:rPr>
          <w:rFonts w:ascii="Arial" w:cs="Arial" w:eastAsia="Arial" w:hAnsi="Arial"/>
          <w:sz w:val="20"/>
          <w:szCs w:val="20"/>
        </w:rPr>
      </w:pPr>
      <w:r w:rsidDel="00000000" w:rsidR="00000000" w:rsidRPr="00000000">
        <w:rPr>
          <w:rtl w:val="0"/>
        </w:rPr>
      </w:r>
    </w:p>
    <w:tbl>
      <w:tblPr>
        <w:tblStyle w:val="Table10"/>
        <w:tblW w:w="7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0"/>
        <w:tblGridChange w:id="0">
          <w:tblGrid>
            <w:gridCol w:w="7420"/>
          </w:tblGrid>
        </w:tblGridChange>
      </w:tblGrid>
      <w:tr>
        <w:trPr>
          <w:trHeight w:val="360" w:hRule="atLeast"/>
        </w:trPr>
        <w:tc>
          <w:tcPr>
            <w:shd w:fill="000000" w:val="clear"/>
          </w:tcPr>
          <w:p w:rsidR="00000000" w:rsidDel="00000000" w:rsidP="00000000" w:rsidRDefault="00000000" w:rsidRPr="00000000" w14:paraId="000000E9">
            <w:pPr>
              <w:spacing w:after="0" w:before="80" w:line="24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ATOS DO PREVIDIB</w:t>
            </w:r>
          </w:p>
        </w:tc>
      </w:tr>
    </w:tbl>
    <w:p w:rsidR="00000000" w:rsidDel="00000000" w:rsidP="00000000" w:rsidRDefault="00000000" w:rsidRPr="00000000" w14:paraId="000000EA">
      <w:pPr>
        <w:spacing w:after="0" w:line="240" w:lineRule="auto"/>
        <w:jc w:val="both"/>
        <w:rPr>
          <w:rFonts w:ascii="Arial" w:cs="Arial" w:eastAsia="Arial" w:hAnsi="Arial"/>
          <w:b w:val="1"/>
          <w:sz w:val="4"/>
          <w:szCs w:val="4"/>
        </w:rPr>
      </w:pPr>
      <w:r w:rsidDel="00000000" w:rsidR="00000000" w:rsidRPr="00000000">
        <w:rPr>
          <w:rtl w:val="0"/>
        </w:rPr>
      </w:r>
    </w:p>
    <w:tbl>
      <w:tblPr>
        <w:tblStyle w:val="Table11"/>
        <w:tblW w:w="7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0"/>
        <w:tblGridChange w:id="0">
          <w:tblGrid>
            <w:gridCol w:w="7420"/>
          </w:tblGrid>
        </w:tblGridChange>
      </w:tblGrid>
      <w:tr>
        <w:trPr>
          <w:trHeight w:val="360" w:hRule="atLeast"/>
        </w:trPr>
        <w:tc>
          <w:tcPr>
            <w:shd w:fill="000000" w:val="clear"/>
          </w:tcPr>
          <w:p w:rsidR="00000000" w:rsidDel="00000000" w:rsidP="00000000" w:rsidRDefault="00000000" w:rsidRPr="00000000" w14:paraId="000000EB">
            <w:pPr>
              <w:spacing w:after="40" w:before="8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PORTARIAS</w:t>
            </w:r>
          </w:p>
        </w:tc>
      </w:tr>
    </w:tbl>
    <w:p w:rsidR="00000000" w:rsidDel="00000000" w:rsidP="00000000" w:rsidRDefault="00000000" w:rsidRPr="00000000" w14:paraId="000000EC">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572625" cy="11228654"/>
            <wp:effectExtent b="0" l="0" r="0" t="0"/>
            <wp:docPr id="18" name="image10.jpg"/>
            <a:graphic>
              <a:graphicData uri="http://schemas.openxmlformats.org/drawingml/2006/picture">
                <pic:pic>
                  <pic:nvPicPr>
                    <pic:cNvPr id="0" name="image10.jpg"/>
                    <pic:cNvPicPr preferRelativeResize="0"/>
                  </pic:nvPicPr>
                  <pic:blipFill>
                    <a:blip r:embed="rId22"/>
                    <a:srcRect b="-3277" l="-9559" r="-2915" t="9865"/>
                    <a:stretch>
                      <a:fillRect/>
                    </a:stretch>
                  </pic:blipFill>
                  <pic:spPr>
                    <a:xfrm>
                      <a:off x="0" y="0"/>
                      <a:ext cx="9572625" cy="11228654"/>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E">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F">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0">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1">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2">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3">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5">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6">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7">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8">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9">
      <w:pPr>
        <w:widowControl w:val="0"/>
        <w:spacing w:after="20" w:line="276" w:lineRule="auto"/>
        <w:jc w:val="both"/>
        <w:rPr>
          <w:rFonts w:ascii="Arial" w:cs="Arial" w:eastAsia="Arial" w:hAnsi="Arial"/>
          <w:sz w:val="20"/>
          <w:szCs w:val="20"/>
        </w:rPr>
      </w:pPr>
      <w:r w:rsidDel="00000000" w:rsidR="00000000" w:rsidRPr="00000000">
        <w:rPr>
          <w:rtl w:val="0"/>
        </w:rPr>
      </w:r>
    </w:p>
    <w:tbl>
      <w:tblPr>
        <w:tblStyle w:val="Table12"/>
        <w:tblW w:w="7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0"/>
        <w:tblGridChange w:id="0">
          <w:tblGrid>
            <w:gridCol w:w="7420"/>
          </w:tblGrid>
        </w:tblGridChange>
      </w:tblGrid>
      <w:tr>
        <w:trPr>
          <w:trHeight w:val="360" w:hRule="atLeast"/>
        </w:trPr>
        <w:tc>
          <w:tcPr>
            <w:shd w:fill="000000" w:val="clear"/>
          </w:tcPr>
          <w:p w:rsidR="00000000" w:rsidDel="00000000" w:rsidP="00000000" w:rsidRDefault="00000000" w:rsidRPr="00000000" w14:paraId="000000FA">
            <w:pPr>
              <w:spacing w:after="20" w:line="276"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EDITAIS</w:t>
            </w:r>
          </w:p>
        </w:tc>
      </w:tr>
    </w:tbl>
    <w:p w:rsidR="00000000" w:rsidDel="00000000" w:rsidP="00000000" w:rsidRDefault="00000000" w:rsidRPr="00000000" w14:paraId="000000FB">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8873656" cy="10321658"/>
            <wp:effectExtent b="0" l="0" r="0" t="0"/>
            <wp:docPr id="6" name="image17.jpg"/>
            <a:graphic>
              <a:graphicData uri="http://schemas.openxmlformats.org/drawingml/2006/picture">
                <pic:pic>
                  <pic:nvPicPr>
                    <pic:cNvPr id="0" name="image17.jpg"/>
                    <pic:cNvPicPr preferRelativeResize="0"/>
                  </pic:nvPicPr>
                  <pic:blipFill>
                    <a:blip r:embed="rId23"/>
                    <a:srcRect b="2302" l="-4248" r="736" t="8279"/>
                    <a:stretch>
                      <a:fillRect/>
                    </a:stretch>
                  </pic:blipFill>
                  <pic:spPr>
                    <a:xfrm>
                      <a:off x="0" y="0"/>
                      <a:ext cx="8873656" cy="10321658"/>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9782175" cy="11536096"/>
            <wp:effectExtent b="0" l="0" r="0" t="0"/>
            <wp:docPr id="5" name="image18.jpg"/>
            <a:graphic>
              <a:graphicData uri="http://schemas.openxmlformats.org/drawingml/2006/picture">
                <pic:pic>
                  <pic:nvPicPr>
                    <pic:cNvPr id="0" name="image18.jpg"/>
                    <pic:cNvPicPr preferRelativeResize="0"/>
                  </pic:nvPicPr>
                  <pic:blipFill>
                    <a:blip r:embed="rId24"/>
                    <a:srcRect b="7570" l="0" r="0" t="8968"/>
                    <a:stretch>
                      <a:fillRect/>
                    </a:stretch>
                  </pic:blipFill>
                  <pic:spPr>
                    <a:xfrm>
                      <a:off x="0" y="0"/>
                      <a:ext cx="9782175" cy="11536096"/>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9782175" cy="11174146"/>
            <wp:effectExtent b="0" l="0" r="0" t="0"/>
            <wp:docPr id="11" name="image14.jpg"/>
            <a:graphic>
              <a:graphicData uri="http://schemas.openxmlformats.org/drawingml/2006/picture">
                <pic:pic>
                  <pic:nvPicPr>
                    <pic:cNvPr id="0" name="image14.jpg"/>
                    <pic:cNvPicPr preferRelativeResize="0"/>
                  </pic:nvPicPr>
                  <pic:blipFill>
                    <a:blip r:embed="rId25"/>
                    <a:srcRect b="10189" l="0" r="0" t="8968"/>
                    <a:stretch>
                      <a:fillRect/>
                    </a:stretch>
                  </pic:blipFill>
                  <pic:spPr>
                    <a:xfrm>
                      <a:off x="0" y="0"/>
                      <a:ext cx="9782175" cy="11174146"/>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9782175" cy="11431321"/>
            <wp:effectExtent b="0" l="0" r="0" t="0"/>
            <wp:docPr id="10" name="image15.jpg"/>
            <a:graphic>
              <a:graphicData uri="http://schemas.openxmlformats.org/drawingml/2006/picture">
                <pic:pic>
                  <pic:nvPicPr>
                    <pic:cNvPr id="0" name="image15.jpg"/>
                    <pic:cNvPicPr preferRelativeResize="0"/>
                  </pic:nvPicPr>
                  <pic:blipFill>
                    <a:blip r:embed="rId26"/>
                    <a:srcRect b="8535" l="0" r="0" t="8762"/>
                    <a:stretch>
                      <a:fillRect/>
                    </a:stretch>
                  </pic:blipFill>
                  <pic:spPr>
                    <a:xfrm>
                      <a:off x="0" y="0"/>
                      <a:ext cx="9782175" cy="11431321"/>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9782175" cy="8097571"/>
            <wp:effectExtent b="0" l="0" r="0" t="0"/>
            <wp:docPr id="19" name="image13.jpg"/>
            <a:graphic>
              <a:graphicData uri="http://schemas.openxmlformats.org/drawingml/2006/picture">
                <pic:pic>
                  <pic:nvPicPr>
                    <pic:cNvPr id="0" name="image13.jpg"/>
                    <pic:cNvPicPr preferRelativeResize="0"/>
                  </pic:nvPicPr>
                  <pic:blipFill>
                    <a:blip r:embed="rId27"/>
                    <a:srcRect b="31406" l="0" r="0" t="10002"/>
                    <a:stretch>
                      <a:fillRect/>
                    </a:stretch>
                  </pic:blipFill>
                  <pic:spPr>
                    <a:xfrm>
                      <a:off x="0" y="0"/>
                      <a:ext cx="9782175" cy="8097571"/>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0" w:line="240" w:lineRule="auto"/>
        <w:jc w:val="both"/>
        <w:rPr>
          <w:rFonts w:ascii="Arial" w:cs="Arial" w:eastAsia="Arial" w:hAnsi="Arial"/>
          <w:b w:val="1"/>
          <w:sz w:val="20"/>
          <w:szCs w:val="20"/>
        </w:rPr>
      </w:pPr>
      <w:r w:rsidDel="00000000" w:rsidR="00000000" w:rsidRPr="00000000">
        <w:rPr>
          <w:rtl w:val="0"/>
        </w:rPr>
      </w:r>
    </w:p>
    <w:sectPr>
      <w:type w:val="continuous"/>
      <w:pgSz w:h="23814" w:w="16839" w:orient="portrait"/>
      <w:pgMar w:bottom="720" w:top="720" w:left="708.6614173228347" w:right="720" w:header="420" w:footer="396"/>
      <w:cols w:equalWidth="0" w:num="1">
        <w:col w:space="0" w:w="15409.1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pos="4252"/>
        <w:tab w:val="right" w:pos="8504"/>
      </w:tabs>
      <w:spacing w:after="0" w:line="240" w:lineRule="auto"/>
      <w:ind w:right="360"/>
      <w:jc w:val="center"/>
      <w:rPr>
        <w:rFonts w:ascii="Cambria" w:cs="Cambria" w:eastAsia="Cambria" w:hAnsi="Cambria"/>
        <w:color w:val="000000"/>
        <w:sz w:val="16"/>
        <w:szCs w:val="16"/>
      </w:rPr>
    </w:pPr>
    <w:r w:rsidDel="00000000" w:rsidR="00000000" w:rsidRPr="00000000">
      <w:rPr>
        <w:rFonts w:ascii="Cambria" w:cs="Cambria" w:eastAsia="Cambria" w:hAnsi="Cambria"/>
        <w:b w:val="1"/>
        <w:color w:val="000000"/>
        <w:sz w:val="16"/>
        <w:szCs w:val="16"/>
        <w:rtl w:val="0"/>
      </w:rPr>
      <w:t xml:space="preserve">Av. Reginaldo Lemes da Silva , S/N - Bairro Centro-  CEP. 79.215-000  </w:t>
    </w:r>
    <w:hyperlink r:id="rId1">
      <w:r w:rsidDel="00000000" w:rsidR="00000000" w:rsidRPr="00000000">
        <w:rPr>
          <w:rFonts w:ascii="Cambria" w:cs="Cambria" w:eastAsia="Cambria" w:hAnsi="Cambria"/>
          <w:color w:val="000000"/>
          <w:sz w:val="16"/>
          <w:szCs w:val="16"/>
          <w:rtl w:val="0"/>
        </w:rPr>
        <w:t xml:space="preserve">http://www.doisirmaosdoburiti.ms.gov.br</w:t>
      </w:r>
    </w:hyperlink>
    <w:r w:rsidDel="00000000" w:rsidR="00000000" w:rsidRPr="00000000">
      <w:rPr>
        <w:rFonts w:ascii="Cambria" w:cs="Cambria" w:eastAsia="Cambria" w:hAnsi="Cambria"/>
        <w:color w:val="000000"/>
        <w:sz w:val="16"/>
        <w:szCs w:val="16"/>
        <w:rtl w:val="0"/>
      </w:rPr>
      <w:t xml:space="preserve"> – Email:</w:t>
    </w:r>
    <w:r w:rsidDel="00000000" w:rsidR="00000000" w:rsidRPr="00000000">
      <w:rPr>
        <w:rFonts w:ascii="Cambria" w:cs="Cambria" w:eastAsia="Cambria" w:hAnsi="Cambria"/>
        <w:sz w:val="20"/>
        <w:szCs w:val="20"/>
        <w:rtl w:val="0"/>
      </w:rPr>
      <w:t xml:space="preserve">diario@doisirmaosdoburiti.ms.gov.br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pBdr>
        <w:top w:color="000000" w:space="1" w:sz="4" w:val="single"/>
        <w:bottom w:color="000000" w:space="1" w:sz="4" w:val="single"/>
      </w:pBdr>
      <w:spacing w:after="20" w:before="20"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ANO III  DIODIB – N.0473/2021           DOIS IRMÃOS DO BURITI-MS, SEGUNDA-FEIRA , 01  DE FEVEREIRO DE 2021           PÁGINA </w:t>
    </w:r>
    <w:r w:rsidDel="00000000" w:rsidR="00000000" w:rsidRPr="00000000">
      <w:rPr>
        <w:rFonts w:ascii="Cambria" w:cs="Cambria" w:eastAsia="Cambria" w:hAnsi="Cambria"/>
        <w:b w:val="1"/>
      </w:rPr>
      <w:fldChar w:fldCharType="begin"/>
      <w:instrText xml:space="preserve">PAGE</w:instrText>
      <w:fldChar w:fldCharType="separate"/>
      <w:fldChar w:fldCharType="end"/>
    </w:r>
    <w:r w:rsidDel="00000000" w:rsidR="00000000" w:rsidRPr="00000000">
      <w:rPr>
        <w:rFonts w:ascii="Cambria" w:cs="Cambria" w:eastAsia="Cambria" w:hAnsi="Cambria"/>
        <w:b w:val="1"/>
        <w:rtl w:val="0"/>
      </w:rPr>
      <w:t xml:space="preserve"> de 18</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spacing w:after="0" w:line="240" w:lineRule="auto"/>
      <w:jc w:val="both"/>
    </w:pPr>
    <w:rPr>
      <w:rFonts w:ascii="Times New Roman" w:cs="Times New Roman" w:eastAsia="Times New Roman" w:hAnsi="Times New Roman"/>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after="60" w:before="240" w:line="240" w:lineRule="auto"/>
    </w:pPr>
    <w:rPr>
      <w:rFonts w:ascii="Arial" w:cs="Arial" w:eastAsia="Arial" w:hAnsi="Arial"/>
      <w:b w:val="1"/>
      <w:color w:val="000000"/>
      <w:sz w:val="26"/>
      <w:szCs w:val="26"/>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pBdr>
        <w:top w:space="0" w:sz="0" w:val="nil"/>
        <w:left w:space="0" w:sz="0" w:val="nil"/>
        <w:bottom w:space="0" w:sz="0" w:val="nil"/>
        <w:right w:space="0" w:sz="0" w:val="nil"/>
        <w:between w:space="0" w:sz="0" w:val="nil"/>
      </w:pBdr>
      <w:spacing w:after="60" w:before="240" w:line="240" w:lineRule="auto"/>
    </w:pPr>
    <w:rPr>
      <w:rFonts w:ascii="Times New Roman" w:cs="Times New Roman" w:eastAsia="Times New Roman" w:hAnsi="Times New Roman"/>
      <w:b w:val="1"/>
      <w:color w:val="00000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spacing w:after="0" w:line="240" w:lineRule="auto"/>
      <w:jc w:val="both"/>
    </w:pPr>
    <w:rPr>
      <w:rFonts w:ascii="Times New Roman" w:cs="Times New Roman" w:eastAsia="Times New Roman" w:hAnsi="Times New Roman"/>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after="60" w:before="240" w:line="240" w:lineRule="auto"/>
    </w:pPr>
    <w:rPr>
      <w:rFonts w:ascii="Arial" w:cs="Arial" w:eastAsia="Arial" w:hAnsi="Arial"/>
      <w:b w:val="1"/>
      <w:color w:val="000000"/>
      <w:sz w:val="26"/>
      <w:szCs w:val="26"/>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pBdr>
        <w:top w:space="0" w:sz="0" w:val="nil"/>
        <w:left w:space="0" w:sz="0" w:val="nil"/>
        <w:bottom w:space="0" w:sz="0" w:val="nil"/>
        <w:right w:space="0" w:sz="0" w:val="nil"/>
        <w:between w:space="0" w:sz="0" w:val="nil"/>
      </w:pBdr>
      <w:spacing w:after="60" w:before="240" w:line="240" w:lineRule="auto"/>
    </w:pPr>
    <w:rPr>
      <w:rFonts w:ascii="Times New Roman" w:cs="Times New Roman" w:eastAsia="Times New Roman" w:hAnsi="Times New Roman"/>
      <w:b w:val="1"/>
      <w:color w:val="00000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10.jpg"/><Relationship Id="rId21" Type="http://schemas.openxmlformats.org/officeDocument/2006/relationships/image" Target="media/image16.jpg"/><Relationship Id="rId24" Type="http://schemas.openxmlformats.org/officeDocument/2006/relationships/image" Target="media/image18.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5.jpg"/><Relationship Id="rId25" Type="http://schemas.openxmlformats.org/officeDocument/2006/relationships/image" Target="media/image14.jpg"/><Relationship Id="rId27" Type="http://schemas.openxmlformats.org/officeDocument/2006/relationships/image" Target="media/image1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 Id="rId11" Type="http://schemas.openxmlformats.org/officeDocument/2006/relationships/image" Target="media/image11.jpg"/><Relationship Id="rId10" Type="http://schemas.openxmlformats.org/officeDocument/2006/relationships/footer" Target="footer1.xml"/><Relationship Id="rId13" Type="http://schemas.openxmlformats.org/officeDocument/2006/relationships/image" Target="media/image7.jpg"/><Relationship Id="rId12" Type="http://schemas.openxmlformats.org/officeDocument/2006/relationships/image" Target="media/image5.jpg"/><Relationship Id="rId15" Type="http://schemas.openxmlformats.org/officeDocument/2006/relationships/image" Target="media/image6.jpg"/><Relationship Id="rId14" Type="http://schemas.openxmlformats.org/officeDocument/2006/relationships/image" Target="media/image3.jpg"/><Relationship Id="rId17" Type="http://schemas.openxmlformats.org/officeDocument/2006/relationships/image" Target="media/image12.jpg"/><Relationship Id="rId16" Type="http://schemas.openxmlformats.org/officeDocument/2006/relationships/image" Target="media/image2.jpg"/><Relationship Id="rId19" Type="http://schemas.openxmlformats.org/officeDocument/2006/relationships/image" Target="media/image9.jpg"/><Relationship Id="rId18"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hyperlink" Target="http://www.doisirmaosdoburiti.ms.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suN9lDb6yvG2XXH9tQVHy1ej6A==">AMUW2mXwOPwST7eqjz/COi1jd6i7iz+1soUAerYRrlcVXiRsME19BuBdMPWveozUBVUOwSZ5Zr3topFuHUMFGDVUPOcRdSSj792ZG3hWBO/1AAazN5RaH5M=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